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559" w:rsidRPr="009B0F55" w:rsidRDefault="00F5283C">
      <w:pPr>
        <w:rPr>
          <w:b/>
          <w:sz w:val="36"/>
          <w:szCs w:val="36"/>
        </w:rPr>
      </w:pPr>
      <w:r w:rsidRPr="009B0F55">
        <w:rPr>
          <w:b/>
          <w:sz w:val="36"/>
          <w:szCs w:val="36"/>
        </w:rPr>
        <w:t>E-</w:t>
      </w:r>
      <w:proofErr w:type="spellStart"/>
      <w:r w:rsidRPr="009B0F55">
        <w:rPr>
          <w:b/>
          <w:sz w:val="36"/>
          <w:szCs w:val="36"/>
        </w:rPr>
        <w:t>Linac</w:t>
      </w:r>
      <w:proofErr w:type="spellEnd"/>
      <w:r w:rsidRPr="009B0F55">
        <w:rPr>
          <w:b/>
          <w:sz w:val="36"/>
          <w:szCs w:val="36"/>
        </w:rPr>
        <w:t xml:space="preserve"> Beam Dump </w:t>
      </w:r>
      <w:r w:rsidR="009B0F55" w:rsidRPr="009B0F55">
        <w:rPr>
          <w:b/>
          <w:sz w:val="36"/>
          <w:szCs w:val="36"/>
        </w:rPr>
        <w:t xml:space="preserve">Water Block </w:t>
      </w:r>
      <w:r w:rsidRPr="009B0F55">
        <w:rPr>
          <w:b/>
          <w:sz w:val="36"/>
          <w:szCs w:val="36"/>
        </w:rPr>
        <w:t>Remote Handling Test Procedure</w:t>
      </w:r>
    </w:p>
    <w:p w:rsidR="009B0F55" w:rsidRPr="009B0F55" w:rsidRDefault="003139FB">
      <w:r>
        <w:t>June 2</w:t>
      </w:r>
      <w:r w:rsidR="009B0F55" w:rsidRPr="009B0F55">
        <w:t>, 2015</w:t>
      </w:r>
    </w:p>
    <w:p w:rsidR="00F5283C" w:rsidRPr="009B0F55" w:rsidRDefault="00F5283C">
      <w:r w:rsidRPr="009B0F55">
        <w:rPr>
          <w:b/>
        </w:rPr>
        <w:t>Prepared by:</w:t>
      </w:r>
      <w:r w:rsidRPr="009B0F55">
        <w:t xml:space="preserve"> I. Earle, K. Ng</w:t>
      </w:r>
    </w:p>
    <w:p w:rsidR="00F5283C" w:rsidRPr="009B0F55" w:rsidRDefault="00F5283C"/>
    <w:p w:rsidR="00F5283C" w:rsidRPr="009B0F55" w:rsidRDefault="00F5283C">
      <w:r w:rsidRPr="009B0F55">
        <w:rPr>
          <w:b/>
        </w:rPr>
        <w:t>Purpose:</w:t>
      </w:r>
      <w:r w:rsidRPr="009B0F55">
        <w:t xml:space="preserve"> To test the remote handling procedure for </w:t>
      </w:r>
      <w:r w:rsidR="009B0F55" w:rsidRPr="009B0F55">
        <w:t xml:space="preserve">connecting and disconnecting the </w:t>
      </w:r>
      <w:r w:rsidRPr="009B0F55">
        <w:t>RH water block connections</w:t>
      </w:r>
      <w:r w:rsidR="0096792F" w:rsidRPr="009B0F55">
        <w:t xml:space="preserve"> (TEL4260)</w:t>
      </w:r>
      <w:r w:rsidRPr="009B0F55">
        <w:t xml:space="preserve"> for the beam dump.  The</w:t>
      </w:r>
      <w:r w:rsidR="00B637F7" w:rsidRPr="009B0F55">
        <w:t xml:space="preserve"> beam dump</w:t>
      </w:r>
      <w:r w:rsidRPr="009B0F55">
        <w:t xml:space="preserve"> vacuum and water connections must be disconnected anytime the beam dump needs to be removed for </w:t>
      </w:r>
      <w:r w:rsidR="0096792F" w:rsidRPr="009B0F55">
        <w:t>service</w:t>
      </w:r>
      <w:r w:rsidRPr="009B0F55">
        <w:t xml:space="preserve"> and it is</w:t>
      </w:r>
      <w:r w:rsidR="00B637F7" w:rsidRPr="009B0F55">
        <w:t xml:space="preserve"> prudent</w:t>
      </w:r>
      <w:r w:rsidRPr="009B0F55">
        <w:t xml:space="preserve"> to test the procedure </w:t>
      </w:r>
      <w:r w:rsidR="00B637F7" w:rsidRPr="009B0F55">
        <w:t>before beam is started and the equipment becomes radioactive.</w:t>
      </w:r>
    </w:p>
    <w:p w:rsidR="00B637F7" w:rsidRPr="009B0F55" w:rsidRDefault="00B637F7">
      <w:r w:rsidRPr="009B0F55">
        <w:t xml:space="preserve">This procedure applies for </w:t>
      </w:r>
      <w:r w:rsidR="0096792F" w:rsidRPr="009B0F55">
        <w:t xml:space="preserve">service </w:t>
      </w:r>
      <w:r w:rsidRPr="009B0F55">
        <w:t>after de-rated (10kW) running conditions only.  Higher beam powers will require a different shielding arrangement and will cause higher residual fields, so a different Remote Hand</w:t>
      </w:r>
      <w:r w:rsidR="0096792F" w:rsidRPr="009B0F55">
        <w:t>ling setup may</w:t>
      </w:r>
      <w:r w:rsidRPr="009B0F55">
        <w:t xml:space="preserve"> be </w:t>
      </w:r>
      <w:r w:rsidR="0096792F" w:rsidRPr="009B0F55">
        <w:t>required</w:t>
      </w:r>
      <w:r w:rsidRPr="009B0F55">
        <w:t xml:space="preserve">.  If fields are </w:t>
      </w:r>
      <w:r w:rsidR="003232EF" w:rsidRPr="009B0F55">
        <w:t>prohibitively</w:t>
      </w:r>
      <w:r w:rsidRPr="009B0F55">
        <w:t xml:space="preserve"> high in the future, it may be necessary to work from a Remote Handling setup on top of the E-Hall hatch blocks, approximately 20 feet above the beam line.</w:t>
      </w:r>
    </w:p>
    <w:p w:rsidR="00B637F7" w:rsidRPr="009B0F55" w:rsidRDefault="00B637F7"/>
    <w:p w:rsidR="00B637F7" w:rsidRDefault="00B637F7">
      <w:r w:rsidRPr="009B0F55">
        <w:rPr>
          <w:b/>
        </w:rPr>
        <w:t>Assumed State</w:t>
      </w:r>
      <w:proofErr w:type="gramStart"/>
      <w:r w:rsidRPr="009B0F55">
        <w:rPr>
          <w:b/>
        </w:rPr>
        <w:t>:</w:t>
      </w:r>
      <w:proofErr w:type="gramEnd"/>
      <w:r w:rsidRPr="009B0F55">
        <w:br/>
        <w:t xml:space="preserve">- </w:t>
      </w:r>
      <w:r w:rsidR="009B0F55" w:rsidRPr="009B0F55">
        <w:t>All four water blocks are installed as per TEL4761</w:t>
      </w:r>
      <w:r w:rsidR="009B0F55" w:rsidRPr="009B0F55">
        <w:br/>
        <w:t>- The service stand plug is removed</w:t>
      </w:r>
      <w:r w:rsidR="00C94611">
        <w:br/>
        <w:t>- The cooling package is shut-off, drained and locked out</w:t>
      </w:r>
      <w:r w:rsidR="00C94611">
        <w:br/>
        <w:t>- The water lines have been purged with air</w:t>
      </w:r>
      <w:r w:rsidR="003232EF">
        <w:br/>
      </w:r>
    </w:p>
    <w:p w:rsidR="00F5283C" w:rsidRDefault="00F5283C">
      <w:r w:rsidRPr="00F5283C">
        <w:rPr>
          <w:b/>
        </w:rPr>
        <w:t>Personnel:</w:t>
      </w:r>
      <w:r>
        <w:t xml:space="preserve"> </w:t>
      </w:r>
      <w:r w:rsidR="009B0F55">
        <w:t>2</w:t>
      </w:r>
      <w:r>
        <w:t xml:space="preserve"> personnel are required for this procedure.</w:t>
      </w:r>
    </w:p>
    <w:p w:rsidR="003232EF" w:rsidRDefault="003232EF" w:rsidP="009B0F55">
      <w:r>
        <w:rPr>
          <w:b/>
        </w:rPr>
        <w:br/>
      </w:r>
      <w:r w:rsidR="00F5283C" w:rsidRPr="00F5283C">
        <w:rPr>
          <w:b/>
        </w:rPr>
        <w:t>Required Tools</w:t>
      </w:r>
      <w:r w:rsidR="00AD60A4">
        <w:rPr>
          <w:b/>
        </w:rPr>
        <w:t xml:space="preserve"> &amp; Supplies</w:t>
      </w:r>
      <w:r w:rsidR="00F5283C" w:rsidRPr="00F5283C">
        <w:rPr>
          <w:b/>
        </w:rPr>
        <w:t>:</w:t>
      </w:r>
      <w:r w:rsidR="00F5283C">
        <w:br/>
      </w:r>
      <w:r w:rsidR="00B637F7">
        <w:br/>
        <w:t>- Hook tool</w:t>
      </w:r>
      <w:r w:rsidR="00AD60A4">
        <w:t xml:space="preserve"> on 10’ pole</w:t>
      </w:r>
      <w:r w:rsidR="00BD423A">
        <w:t xml:space="preserve"> (or 1X if new wedge tool developed to hold BD upstream)</w:t>
      </w:r>
      <w:r w:rsidR="00B637F7">
        <w:br/>
        <w:t>- 3/8”-16 stud tool</w:t>
      </w:r>
      <w:r w:rsidR="00AD60A4">
        <w:t xml:space="preserve"> on 10’ pole</w:t>
      </w:r>
      <w:r w:rsidR="008D6A24">
        <w:br/>
        <w:t xml:space="preserve">- </w:t>
      </w:r>
      <w:r w:rsidR="003619A7">
        <w:t xml:space="preserve">RH Pole Tool </w:t>
      </w:r>
      <w:r w:rsidR="004E3A9D">
        <w:t>(</w:t>
      </w:r>
      <w:r w:rsidR="003619A7">
        <w:t>TRH1244</w:t>
      </w:r>
      <w:r w:rsidR="004E3A9D">
        <w:t>)</w:t>
      </w:r>
      <w:bookmarkStart w:id="0" w:name="_GoBack"/>
      <w:bookmarkEnd w:id="0"/>
      <w:r w:rsidR="003619A7">
        <w:t xml:space="preserve"> with Water Tool Wrench (TRH1243)</w:t>
      </w:r>
      <w:r w:rsidR="003619A7">
        <w:br/>
        <w:t>- ½” Socket Drive Torque Wrench</w:t>
      </w:r>
      <w:r w:rsidR="003619A7">
        <w:br/>
        <w:t>- Rubber nut thread tool on 10’ pole</w:t>
      </w:r>
      <w:r w:rsidR="003619A7">
        <w:br/>
        <w:t>- Camera on 10-12’ pole with screen and recorder</w:t>
      </w:r>
      <w:r w:rsidR="003619A7">
        <w:br/>
      </w:r>
      <w:r w:rsidR="003619A7">
        <w:br/>
        <w:t xml:space="preserve">- New </w:t>
      </w:r>
      <w:r w:rsidR="003139FB">
        <w:t>gasket(s) in retainers  (TEL4264)</w:t>
      </w:r>
      <w:r w:rsidR="003619A7">
        <w:br/>
      </w:r>
      <w:r w:rsidR="009B0F55">
        <w:t>- Seal installation and removal tools (in design)</w:t>
      </w:r>
      <w:r w:rsidR="00B637F7">
        <w:br/>
      </w:r>
      <w:r w:rsidR="009B0F55">
        <w:t xml:space="preserve">- </w:t>
      </w:r>
      <w:proofErr w:type="spellStart"/>
      <w:r w:rsidR="003139FB">
        <w:t>Kimwipes</w:t>
      </w:r>
      <w:proofErr w:type="spellEnd"/>
      <w:r w:rsidR="003139FB">
        <w:t xml:space="preserve"> and methanol for cleaning gaskets</w:t>
      </w:r>
      <w:r w:rsidR="009B0F55">
        <w:t xml:space="preserve"> </w:t>
      </w:r>
    </w:p>
    <w:p w:rsidR="002D06E3" w:rsidRDefault="002D06E3" w:rsidP="00F71308">
      <w:pPr>
        <w:pStyle w:val="ListParagraph"/>
        <w:ind w:left="792"/>
      </w:pPr>
    </w:p>
    <w:p w:rsidR="003139FB" w:rsidRDefault="003139FB">
      <w:r>
        <w:br w:type="page"/>
      </w:r>
    </w:p>
    <w:p w:rsidR="00AF5E55" w:rsidRDefault="00AF5E55" w:rsidP="00F71308">
      <w:pPr>
        <w:pStyle w:val="ListParagraph"/>
        <w:ind w:left="792"/>
      </w:pPr>
    </w:p>
    <w:p w:rsidR="00A82AE2" w:rsidRPr="00A82AE2" w:rsidRDefault="00F71308" w:rsidP="00F71308">
      <w:pPr>
        <w:pStyle w:val="ListParagraph"/>
        <w:numPr>
          <w:ilvl w:val="0"/>
          <w:numId w:val="1"/>
        </w:numPr>
        <w:rPr>
          <w:b/>
        </w:rPr>
      </w:pPr>
      <w:r w:rsidRPr="00A82AE2">
        <w:rPr>
          <w:b/>
        </w:rPr>
        <w:t>Water Block RH Test</w:t>
      </w:r>
      <w:r w:rsidR="00A82AE2">
        <w:rPr>
          <w:b/>
        </w:rPr>
        <w:br/>
      </w:r>
    </w:p>
    <w:p w:rsidR="00A84648" w:rsidRDefault="003139FB" w:rsidP="007C0B5C">
      <w:pPr>
        <w:pStyle w:val="ListParagraph"/>
        <w:numPr>
          <w:ilvl w:val="1"/>
          <w:numId w:val="1"/>
        </w:numPr>
      </w:pPr>
      <w:r>
        <w:t xml:space="preserve">Crack the nut on the water block which is to be detached using the water block wrench and pole tool (TRH1243, TRH1244) with a ½” socket drive torque wrench.  Approximately 60 </w:t>
      </w:r>
      <w:proofErr w:type="spellStart"/>
      <w:r>
        <w:t>ft</w:t>
      </w:r>
      <w:proofErr w:type="spellEnd"/>
      <w:r>
        <w:t>*lbs of torque will be required.</w:t>
      </w:r>
      <w:r>
        <w:br/>
      </w:r>
      <w:r>
        <w:br/>
      </w:r>
      <w:r>
        <w:rPr>
          <w:noProof/>
        </w:rPr>
        <w:drawing>
          <wp:inline distT="0" distB="0" distL="0" distR="0">
            <wp:extent cx="2793485" cy="2093494"/>
            <wp:effectExtent l="0" t="0" r="6985" b="2540"/>
            <wp:docPr id="1" name="Picture 1" descr="C:\Users\Administrator.earlelt\Desktop\2015-06-02   BD RH Water Block Test\IMG_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earlelt\Desktop\2015-06-02   BD RH Water Block Test\IMG_502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5008" cy="2094636"/>
                    </a:xfrm>
                    <a:prstGeom prst="rect">
                      <a:avLst/>
                    </a:prstGeom>
                    <a:noFill/>
                    <a:ln>
                      <a:noFill/>
                    </a:ln>
                  </pic:spPr>
                </pic:pic>
              </a:graphicData>
            </a:graphic>
          </wp:inline>
        </w:drawing>
      </w:r>
      <w:r>
        <w:t xml:space="preserve">    </w:t>
      </w:r>
      <w:r>
        <w:rPr>
          <w:noProof/>
        </w:rPr>
        <w:drawing>
          <wp:inline distT="0" distB="0" distL="0" distR="0">
            <wp:extent cx="2807368" cy="2103899"/>
            <wp:effectExtent l="0" t="0" r="0" b="0"/>
            <wp:docPr id="2" name="Picture 2" descr="C:\Users\Administrator.earlelt\Desktop\2015-06-02   BD RH Water Block Test\IMG_5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earlelt\Desktop\2015-06-02   BD RH Water Block Test\IMG_50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1924" cy="2107313"/>
                    </a:xfrm>
                    <a:prstGeom prst="rect">
                      <a:avLst/>
                    </a:prstGeom>
                    <a:noFill/>
                    <a:ln>
                      <a:noFill/>
                    </a:ln>
                  </pic:spPr>
                </pic:pic>
              </a:graphicData>
            </a:graphic>
          </wp:inline>
        </w:drawing>
      </w:r>
      <w:r>
        <w:br/>
      </w:r>
      <w:r>
        <w:br/>
      </w:r>
    </w:p>
    <w:p w:rsidR="003139FB" w:rsidRDefault="003139FB" w:rsidP="007C0B5C">
      <w:pPr>
        <w:pStyle w:val="ListParagraph"/>
        <w:numPr>
          <w:ilvl w:val="1"/>
          <w:numId w:val="1"/>
        </w:numPr>
      </w:pPr>
      <w:r>
        <w:t xml:space="preserve">Completely unthread the nut using the </w:t>
      </w:r>
      <w:r w:rsidR="00C94611">
        <w:t>rubber nut thread tool</w:t>
      </w:r>
      <w:r w:rsidR="00C94611">
        <w:br/>
      </w:r>
      <w:r w:rsidR="00C94611">
        <w:br/>
      </w:r>
      <w:r w:rsidR="00C94611">
        <w:rPr>
          <w:noProof/>
        </w:rPr>
        <w:drawing>
          <wp:inline distT="0" distB="0" distL="0" distR="0">
            <wp:extent cx="2694723" cy="2019481"/>
            <wp:effectExtent l="0" t="0" r="0" b="0"/>
            <wp:docPr id="3" name="Picture 3" descr="C:\Users\Administrator.earlelt\Desktop\2015-06-02   BD RH Water Block Test\IMG_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earlelt\Desktop\2015-06-02   BD RH Water Block Test\IMG_50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4915" cy="2019625"/>
                    </a:xfrm>
                    <a:prstGeom prst="rect">
                      <a:avLst/>
                    </a:prstGeom>
                    <a:noFill/>
                    <a:ln>
                      <a:noFill/>
                    </a:ln>
                  </pic:spPr>
                </pic:pic>
              </a:graphicData>
            </a:graphic>
          </wp:inline>
        </w:drawing>
      </w:r>
      <w:r w:rsidR="00C94611">
        <w:br/>
      </w:r>
      <w:r w:rsidR="00C94611">
        <w:br/>
      </w:r>
    </w:p>
    <w:p w:rsidR="00C94611" w:rsidRDefault="00C94611" w:rsidP="007C0B5C">
      <w:pPr>
        <w:pStyle w:val="ListParagraph"/>
        <w:numPr>
          <w:ilvl w:val="1"/>
          <w:numId w:val="1"/>
        </w:numPr>
      </w:pPr>
      <w:r>
        <w:t>Thread the stud tool into the water block upper half lift hole and carefully lift the upper half.  Hold the pole steady while doing so to prevent swing in the east direction caused by stiffness of the flexible hose.  It is possible that the gasket may become dislodged during this process.  Move the WB upper half to the side so the gasket is easily accessible.</w:t>
      </w:r>
      <w:r>
        <w:br/>
      </w:r>
      <w:r>
        <w:br/>
      </w:r>
      <w:r>
        <w:rPr>
          <w:noProof/>
        </w:rPr>
        <w:lastRenderedPageBreak/>
        <w:drawing>
          <wp:inline distT="0" distB="0" distL="0" distR="0">
            <wp:extent cx="2981477" cy="2610467"/>
            <wp:effectExtent l="0" t="4762" r="4762" b="4763"/>
            <wp:docPr id="4" name="Picture 4" descr="C:\Users\Administrator.earlelt\Desktop\2015-06-02   BD RH Water Block Test\IMG_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earlelt\Desktop\2015-06-02   BD RH Water Block Test\IMG_505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942" t="10742" b="22597"/>
                    <a:stretch/>
                  </pic:blipFill>
                  <pic:spPr bwMode="auto">
                    <a:xfrm rot="5400000">
                      <a:off x="0" y="0"/>
                      <a:ext cx="2992290" cy="2619935"/>
                    </a:xfrm>
                    <a:prstGeom prst="rect">
                      <a:avLst/>
                    </a:prstGeom>
                    <a:noFill/>
                    <a:ln>
                      <a:noFill/>
                    </a:ln>
                    <a:extLst>
                      <a:ext uri="{53640926-AAD7-44D8-BBD7-CCE9431645EC}">
                        <a14:shadowObscured xmlns:a14="http://schemas.microsoft.com/office/drawing/2010/main"/>
                      </a:ext>
                    </a:extLst>
                  </pic:spPr>
                </pic:pic>
              </a:graphicData>
            </a:graphic>
          </wp:inline>
        </w:drawing>
      </w:r>
      <w:r>
        <w:br/>
      </w:r>
      <w:r>
        <w:br/>
      </w:r>
    </w:p>
    <w:p w:rsidR="00C94611" w:rsidRDefault="00C94611" w:rsidP="007C0B5C">
      <w:pPr>
        <w:pStyle w:val="ListParagraph"/>
        <w:numPr>
          <w:ilvl w:val="1"/>
          <w:numId w:val="1"/>
        </w:numPr>
      </w:pPr>
      <w:r>
        <w:t xml:space="preserve">Remove the gasket using a plastic hook or other appropriate tool that will not damage the water block glands (not yet developed).  </w:t>
      </w:r>
      <w:r>
        <w:br/>
      </w:r>
      <w:r>
        <w:br/>
        <w:t>Note: When this hardware has become radioactive it will be necessary to handle the seal in a way to avoid excessive exposure or spread of contamination.</w:t>
      </w:r>
      <w:r>
        <w:br/>
      </w:r>
      <w:r>
        <w:br/>
      </w:r>
    </w:p>
    <w:p w:rsidR="00C94611" w:rsidRDefault="00C94611" w:rsidP="007C0B5C">
      <w:pPr>
        <w:pStyle w:val="ListParagraph"/>
        <w:numPr>
          <w:ilvl w:val="1"/>
          <w:numId w:val="1"/>
        </w:numPr>
      </w:pPr>
      <w:r>
        <w:t>Inspect the gland on the water block lower half using field glasses. Wipe the gland surface with RH cleaning tool soaked in methanol if necessary.</w:t>
      </w:r>
      <w:r>
        <w:br/>
      </w:r>
    </w:p>
    <w:p w:rsidR="00C94611" w:rsidRDefault="00C94611" w:rsidP="007C0B5C">
      <w:pPr>
        <w:pStyle w:val="ListParagraph"/>
        <w:numPr>
          <w:ilvl w:val="1"/>
          <w:numId w:val="1"/>
        </w:numPr>
      </w:pPr>
      <w:r>
        <w:t xml:space="preserve">Clean the new seal (TEL4264) with a </w:t>
      </w:r>
      <w:proofErr w:type="spellStart"/>
      <w:r>
        <w:t>Kimwipe</w:t>
      </w:r>
      <w:proofErr w:type="spellEnd"/>
      <w:r>
        <w:t xml:space="preserve"> and methanol and inspect thoroughly.  Do not use if any non-concentric machining marks are observed.</w:t>
      </w:r>
      <w:r>
        <w:br/>
      </w:r>
    </w:p>
    <w:p w:rsidR="00C94611" w:rsidRDefault="00C94611" w:rsidP="007C0B5C">
      <w:pPr>
        <w:pStyle w:val="ListParagraph"/>
        <w:numPr>
          <w:ilvl w:val="1"/>
          <w:numId w:val="1"/>
        </w:numPr>
      </w:pPr>
      <w:r>
        <w:t>Install the new seal and retainer onto the water block lower half (tool not yet developed)</w:t>
      </w:r>
      <w:r w:rsidR="00C37BCC">
        <w:br/>
      </w:r>
    </w:p>
    <w:p w:rsidR="00C37BCC" w:rsidRDefault="00C37BCC" w:rsidP="007C0B5C">
      <w:pPr>
        <w:pStyle w:val="ListParagraph"/>
        <w:numPr>
          <w:ilvl w:val="1"/>
          <w:numId w:val="1"/>
        </w:numPr>
      </w:pPr>
      <w:r>
        <w:t>Move the WB upper half with the stud tool and locate the lower half shaft in the mating hole on the upper half.  Adjust the WB upper half to the correct orientation so that it slides down into place in the pipe bore.  Water blocks #3 and #4 may require assistance with a hook tool to get the WB upper half in the correct orientation (see photo below).  Water blocks #1 and #2 do not require this.</w:t>
      </w:r>
      <w:r>
        <w:br/>
      </w:r>
      <w:r>
        <w:br/>
      </w:r>
      <w:r>
        <w:rPr>
          <w:noProof/>
        </w:rPr>
        <w:lastRenderedPageBreak/>
        <w:drawing>
          <wp:inline distT="0" distB="0" distL="0" distR="0">
            <wp:extent cx="3063013" cy="3625416"/>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3013" cy="3625416"/>
                    </a:xfrm>
                    <a:prstGeom prst="rect">
                      <a:avLst/>
                    </a:prstGeom>
                    <a:noFill/>
                    <a:ln>
                      <a:noFill/>
                    </a:ln>
                  </pic:spPr>
                </pic:pic>
              </a:graphicData>
            </a:graphic>
          </wp:inline>
        </w:drawing>
      </w:r>
      <w:r>
        <w:br/>
      </w:r>
      <w:r>
        <w:br/>
      </w:r>
    </w:p>
    <w:p w:rsidR="00C37BCC" w:rsidRDefault="00C37BCC" w:rsidP="007C0B5C">
      <w:pPr>
        <w:pStyle w:val="ListParagraph"/>
        <w:numPr>
          <w:ilvl w:val="1"/>
          <w:numId w:val="1"/>
        </w:numPr>
      </w:pPr>
      <w:r>
        <w:t>Thread the nut down using the rubber nut thread tool, then torque to 60ft*lbs with the water block wrench and pole tool (TRH1243, TRH1244) with a ½” socket drive torque wrench.</w:t>
      </w:r>
      <w:r w:rsidR="00646656">
        <w:br/>
      </w:r>
    </w:p>
    <w:p w:rsidR="00646656" w:rsidRPr="003232EF" w:rsidRDefault="00646656" w:rsidP="007C0B5C">
      <w:pPr>
        <w:pStyle w:val="ListParagraph"/>
        <w:numPr>
          <w:ilvl w:val="1"/>
          <w:numId w:val="1"/>
        </w:numPr>
      </w:pPr>
      <w:r>
        <w:t>Remove all tools and have a leak check performed on the system before restarting.</w:t>
      </w:r>
    </w:p>
    <w:sectPr w:rsidR="00646656" w:rsidRPr="003232EF" w:rsidSect="00F5283C">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9C2FC4"/>
    <w:multiLevelType w:val="multilevel"/>
    <w:tmpl w:val="10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83C"/>
    <w:rsid w:val="000338A7"/>
    <w:rsid w:val="001F790C"/>
    <w:rsid w:val="002D06E3"/>
    <w:rsid w:val="003139FB"/>
    <w:rsid w:val="003232EF"/>
    <w:rsid w:val="003619A7"/>
    <w:rsid w:val="00377D3C"/>
    <w:rsid w:val="004E3A9D"/>
    <w:rsid w:val="00542CA7"/>
    <w:rsid w:val="005A6DF3"/>
    <w:rsid w:val="00646656"/>
    <w:rsid w:val="0077234F"/>
    <w:rsid w:val="007C0B5C"/>
    <w:rsid w:val="008D2DE5"/>
    <w:rsid w:val="008D6A24"/>
    <w:rsid w:val="0096792F"/>
    <w:rsid w:val="009B0325"/>
    <w:rsid w:val="009B0F55"/>
    <w:rsid w:val="00A03559"/>
    <w:rsid w:val="00A82AE2"/>
    <w:rsid w:val="00A84648"/>
    <w:rsid w:val="00AD60A4"/>
    <w:rsid w:val="00AF5E55"/>
    <w:rsid w:val="00B5129E"/>
    <w:rsid w:val="00B637F7"/>
    <w:rsid w:val="00BD423A"/>
    <w:rsid w:val="00C06360"/>
    <w:rsid w:val="00C37BCC"/>
    <w:rsid w:val="00C94611"/>
    <w:rsid w:val="00F5283C"/>
    <w:rsid w:val="00F7130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32EF"/>
    <w:pPr>
      <w:ind w:left="720"/>
      <w:contextualSpacing/>
    </w:pPr>
  </w:style>
  <w:style w:type="paragraph" w:styleId="BalloonText">
    <w:name w:val="Balloon Text"/>
    <w:basedOn w:val="Normal"/>
    <w:link w:val="BalloonTextChar"/>
    <w:uiPriority w:val="99"/>
    <w:semiHidden/>
    <w:unhideWhenUsed/>
    <w:rsid w:val="003232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2EF"/>
    <w:rPr>
      <w:rFonts w:ascii="Tahoma" w:hAnsi="Tahoma" w:cs="Tahoma"/>
      <w:sz w:val="16"/>
      <w:szCs w:val="16"/>
    </w:rPr>
  </w:style>
  <w:style w:type="paragraph" w:styleId="Date">
    <w:name w:val="Date"/>
    <w:basedOn w:val="Normal"/>
    <w:next w:val="Normal"/>
    <w:link w:val="DateChar"/>
    <w:uiPriority w:val="99"/>
    <w:semiHidden/>
    <w:unhideWhenUsed/>
    <w:rsid w:val="009B0F55"/>
  </w:style>
  <w:style w:type="character" w:customStyle="1" w:styleId="DateChar">
    <w:name w:val="Date Char"/>
    <w:basedOn w:val="DefaultParagraphFont"/>
    <w:link w:val="Date"/>
    <w:uiPriority w:val="99"/>
    <w:semiHidden/>
    <w:rsid w:val="009B0F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32EF"/>
    <w:pPr>
      <w:ind w:left="720"/>
      <w:contextualSpacing/>
    </w:pPr>
  </w:style>
  <w:style w:type="paragraph" w:styleId="BalloonText">
    <w:name w:val="Balloon Text"/>
    <w:basedOn w:val="Normal"/>
    <w:link w:val="BalloonTextChar"/>
    <w:uiPriority w:val="99"/>
    <w:semiHidden/>
    <w:unhideWhenUsed/>
    <w:rsid w:val="003232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2EF"/>
    <w:rPr>
      <w:rFonts w:ascii="Tahoma" w:hAnsi="Tahoma" w:cs="Tahoma"/>
      <w:sz w:val="16"/>
      <w:szCs w:val="16"/>
    </w:rPr>
  </w:style>
  <w:style w:type="paragraph" w:styleId="Date">
    <w:name w:val="Date"/>
    <w:basedOn w:val="Normal"/>
    <w:next w:val="Normal"/>
    <w:link w:val="DateChar"/>
    <w:uiPriority w:val="99"/>
    <w:semiHidden/>
    <w:unhideWhenUsed/>
    <w:rsid w:val="009B0F55"/>
  </w:style>
  <w:style w:type="character" w:customStyle="1" w:styleId="DateChar">
    <w:name w:val="Date Char"/>
    <w:basedOn w:val="DefaultParagraphFont"/>
    <w:link w:val="Date"/>
    <w:uiPriority w:val="99"/>
    <w:semiHidden/>
    <w:rsid w:val="009B0F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4350</TotalTime>
  <Pages>4</Pages>
  <Words>540</Words>
  <Characters>3083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TRIUMF</Company>
  <LinksUpToDate>false</LinksUpToDate>
  <CharactersWithSpaces>3616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Isaac Earle</dc:creator>
  <cp:lastModifiedBy>Isaac Earle</cp:lastModifiedBy>
  <cp:revision>9</cp:revision>
  <cp:lastPrinted>2015-05-28T17:33:00Z</cp:lastPrinted>
  <dcterms:created xsi:type="dcterms:W3CDTF">2015-05-26T21:28:00Z</dcterms:created>
  <dcterms:modified xsi:type="dcterms:W3CDTF">2015-06-02T23:34:00Z</dcterms:modified>
</cp:coreProperties>
</file>